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samrådsanmälan S 1882-2023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