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dokument behandlar höga naturvärden i avverkningsanmälan A 974-2023 i Västerviks kommun. Denna avverkningsanmälan inkom 2023-01-09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läderbagge (VU, §4a), blanksvart trämyra (S), fällmossa (S), guldlockmossa (S), gulpudrad spiklav (S) och myskmadra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6412576, E 589271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