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motaggsvamp (NT), reliktbock (NT), sommarfibbla (NT), spillkråka (NT, §4), svinrot (NT), tallticka (NT), talltita (NT, §4), vintertagging (NT), blodticka (S), blåmossa (S), dropptaggsvamp (S), grönpyrola (S), korallrot (S, §8), kungsfågel (§4)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