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avverkningsanmälan A 54601-2022 i Västerviks kommun. Denna avverkningsanmälan inkom 2022-11-18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tallharticka (EN), havsörn (NT, §4), kandelabersvamp (NT), koralltaggsvamp (NT), mindre hackspett (NT, §4), orange taggsvamp (NT), spillkråka (NT, §4), svart taggsvamp (NT), svävflugedagsvärmare (NT), ullticka (NT), dropptaggsvamp (S), fjällig taggsvamp s.str. (S), grönpyrola (S), rävticka (S), zontaggsvamp (S), kungsfågel (§4)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mindre hackspett (NT, §4), spillkråka (NT, §4), kungsfågel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