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motaggsvamp (NT), reliktbock (NT), sommarfibbla (NT), spillkråka (NT, §4), svinrot (NT), tallticka (NT), talltita (NT, §4), vintertagging (NT), blodticka (S), blomkålssvamp (S), blåmossa (S), dropptaggsvamp (S), grönpyrola (S), korallrot (S, §8), kungsfågel (§4)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