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3790-2024 i Västerviks kommun</w:t>
      </w:r>
    </w:p>
    <w:p>
      <w:r>
        <w:t>Detta klagomål behandlar höga naturvärden i samrådsanmälan S 3790-2024 i Västerviks kommun som inkom 2024-09-23 och omfattar 40,8 ha.</w:t>
      </w:r>
    </w:p>
    <w:p>
      <w:pPr>
        <w:pStyle w:val="Caption"/>
      </w:pPr>
      <w:r>
        <w:drawing>
          <wp:inline xmlns:a="http://schemas.openxmlformats.org/drawingml/2006/main" xmlns:pic="http://schemas.openxmlformats.org/drawingml/2006/picture">
            <wp:extent cx="5486400" cy="3161750"/>
            <wp:docPr id="1" name="Picture 1"/>
            <wp:cNvGraphicFramePr>
              <a:graphicFrameLocks noChangeAspect="1"/>
            </wp:cNvGraphicFramePr>
            <a:graphic>
              <a:graphicData uri="http://schemas.openxmlformats.org/drawingml/2006/picture">
                <pic:pic>
                  <pic:nvPicPr>
                    <pic:cNvPr id="0" name="S 3790-2024 karta.png"/>
                    <pic:cNvPicPr/>
                  </pic:nvPicPr>
                  <pic:blipFill>
                    <a:blip r:embed="rId16"/>
                    <a:stretch>
                      <a:fillRect/>
                    </a:stretch>
                  </pic:blipFill>
                  <pic:spPr>
                    <a:xfrm>
                      <a:off x="0" y="0"/>
                      <a:ext cx="5486400" cy="316175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6398506, E 595240 i SWEREF 99 TM.</w:t>
      </w:r>
    </w:p>
    <w:p>
      <w:r>
        <w:t>I och inom 21 meter från samrådsanmälan finns fynd av 27 naturvårdsarter, varav 16 är rödlistade, 6 är fridlysta, 13 är typiska (T) och 7 är signalarter (S): almlav (EN, T), ask (EN), skogsalm (EN), apelticka (VU), blek kraterlav (VU), gulvit blekspik (VU, T), läderbagge (VU, §4a), ädellav (VU, T), axveronika (NT), ekticka (NT, T), korskovall (NT), lunglav (NT, T), oxtungssvamp (NT), reliktbock (NT, T), skeppsvarvsfluga (NT), tallticka (NT, T), brun nållav (S), ekoxe (S, §6), fällmossa (S, T), guldlockmossa (S, T), lönnlav (S), myskmadra (S, T), rostfläck (S, T), blåsippa (T, §9), spillkråka (T, §4), kungsfågel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