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avverkningsanmälan A 15183-2026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