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Denna avverkningsanmälan inkom 2026-06-01 13:31:04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