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52916-2020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2025-10-03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