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42900-2025 i Västerviks kommun</w:t>
      </w:r>
    </w:p>
    <w:p>
      <w:r>
        <w:t>Denna tillsynsbegäran behandlar höga naturvärden i avverkningsanmälan A 42900-2025 i Västerviks kommun som inkom 2025-09-08 och omfattar 2,6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6396124, E 577853 i SWEREF 99 TM.</w:t>
      </w:r>
    </w:p>
    <w:p>
      <w:r>
        <w:t>I avverkningsanmälan finns fynd av 8 naturvårdsarter, varav 2 är rödlistade, 3 är fridlysta, 4 är typiska (T) och 3 är signalarter (S): ullticka (NT, T), vaddporing (NT), barkticka (S, T), blomkålssvamp (S), blomskägglav (S, T), spillkråka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