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dokument behandlar höga naturvärden i avverkningsanmälan A 58727-2024 i Västerviks kommun. Denna avverkningsanmälan inkom 2024-12-09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havsörn (NT, §4), spillkråka (NT, §4),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