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6 meter från samrådsanmälan S 1557-2023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