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dokument behandlar höga naturvärden i avverkningsanmälan A 35236-2024 i Västerviks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