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samrådsanmälan S 1556-2023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