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3032-2025 i Västerviks kommun</w:t>
      </w:r>
    </w:p>
    <w:p>
      <w:r>
        <w:t>Denna tillsynsbegäran behandlar höga naturvärden i samrådsanmälan S 3032-2025 i Västerviks kommun som inkom 2025-10-31 och omfattar 4,9 ha.</w:t>
      </w:r>
    </w:p>
    <w:p>
      <w:pPr>
        <w:pStyle w:val="Caption"/>
      </w:pPr>
      <w:r>
        <w:drawing>
          <wp:inline xmlns:a="http://schemas.openxmlformats.org/drawingml/2006/main" xmlns:pic="http://schemas.openxmlformats.org/drawingml/2006/picture">
            <wp:extent cx="5279456" cy="5724000"/>
            <wp:docPr id="1" name="Picture 1"/>
            <wp:cNvGraphicFramePr>
              <a:graphicFrameLocks noChangeAspect="1"/>
            </wp:cNvGraphicFramePr>
            <a:graphic>
              <a:graphicData uri="http://schemas.openxmlformats.org/drawingml/2006/picture">
                <pic:pic>
                  <pic:nvPicPr>
                    <pic:cNvPr id="0" name="S 3032-2025 karta.png"/>
                    <pic:cNvPicPr/>
                  </pic:nvPicPr>
                  <pic:blipFill>
                    <a:blip r:embed="rId16"/>
                    <a:stretch>
                      <a:fillRect/>
                    </a:stretch>
                  </pic:blipFill>
                  <pic:spPr>
                    <a:xfrm>
                      <a:off x="0" y="0"/>
                      <a:ext cx="5279456"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6437775, E 565322 i SWEREF 99 TM.</w:t>
      </w:r>
    </w:p>
    <w:p>
      <w:r>
        <w:t>I samrådsanmälan finns fynd av 4 naturvårdsarter, varav 1 är rödlistad, 1 är fridlyst, 4 är typiska (T) och 2 är signalarter (S): vårärt (NT, T), fällmossa (S, T), platt fjädermossa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