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42486-2026 i Västerviks kommun</w:t>
      </w:r>
    </w:p>
    <w:p>
      <w:r>
        <w:t>Detta klagomål behandlar höga naturvärden i avverkningsanmälan A 42486-2026 i Västerviks kommun som inkom 2026-10-13 och omfattar 3,6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2486-2026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6424250, E 603739 i SWEREF 99 TM.</w:t>
      </w:r>
    </w:p>
    <w:p>
      <w:r>
        <w:t>Inom 25 meter från avverkningsanmälan finns fynd av 5 naturvårdsarter, varav 5 är rödlistade och 1 är fridlyst: bredbrämad bastardsvärmare (VU), silverblåvinge (VU), apollofjäril (NT, §4a), klubbsprötad bastardsvärmare (NT) och mindre tåtelsmygare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