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22 meter från samrådsanmälan S 3345-2024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