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klagomål behandlar höga naturvärden i avverkningsanmälan A 53860-2025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6437933, E 565235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