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2346-2024 i Västerviks kommun</w:t>
      </w:r>
    </w:p>
    <w:p>
      <w:r>
        <w:t>Detta klagomål behandlar höga naturvärden i samrådsanmälan S 2346-2024 i Västerviks kommun som inkom 2024-06-24 och omfattar 3,4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S 2346-2024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6406172, E 593501 i SWEREF 99 TM.</w:t>
      </w:r>
    </w:p>
    <w:p>
      <w:r>
        <w:t>I samrådsanmälan finns fynd av 11 naturvårdsarter, varav 6 är rödlistade, 3 är fridlysta, 8 är typiska (T) och 3 är signalarter (S): skogskorn (VU, T), blekticka (NT, T), desmeknopp (NT), mindre hackspett (NT, T, §4), svinrot (NT), vårärt (NT, T), myskmadra (S, T), nästrot (S, §8), vätteros (S, T), blåsippa (T, §9) och mörk lungört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