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2795-2026 i Västerviks kommun</w:t>
      </w:r>
    </w:p>
    <w:p>
      <w:r>
        <w:t>Detta klagomål behandlar höga naturvärden i samrådsanmälan S 2795-2026 i Västerviks kommun som inkom 2026-10-27 och omfattar 15,4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S 2795-2026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6403928, E 599990 i SWEREF 99 TM.</w:t>
      </w:r>
    </w:p>
    <w:p>
      <w:r>
        <w:t>I och inom 20 meter från samrådsanmälan finns fynd av 10 naturvårdsarter, varav 8 är rödlistade, 3 är fridlysta, 5 är typiska (T) och 1 är signalart (S): rosensopp (EN), kvistkrabbspindel (VU), kärnticka (VU, T), blekticka (NT, T), ekticka (NT, T), gammelekslav (NT, T), mindre hackspett (NT, T, §4), oxtungssvamp (NT), ekoxe (S, §6)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Rosensopp (EN) </w:t>
      </w:r>
      <w:r>
        <w:t>är en starkt hotad svamp som bildar mykorrhiza med bok, företrädesvis på kalkrik mark. Eftersom arten endast är känd från ett fåtal växtplatser, och den totala populationen i landet mycket liten, är alla förändringar på de få kända växtplatserna potentiellt negativa. Eventuella lokaler utanför skyddade områden bör erhålla områdesskydd och en för arten lämplig skötselplan för växtplatserna upprättas. Rosensopp är globalt rödlistad som nära hotad (NT) vilket innebär att Sverige har ett internationellt ansvar för arten (SLU Artdatabanken, 2024; IUCN, 2019).</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