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samrådsanmälan S 3345-2024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