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samrådsanmälan S 966-2024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