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48753-2025 i Västerviks kommun</w:t>
      </w:r>
    </w:p>
    <w:p>
      <w:r>
        <w:t>Denna tillsynsbegäran behandlar höga naturvärden i avverkningsanmälan A 48753-2025 i Västerviks kommun som inkom 2025-10-06 och omfattar 0,9 ha.</w:t>
      </w:r>
    </w:p>
    <w:p>
      <w:pPr>
        <w:pStyle w:val="Caption"/>
      </w:pPr>
      <w:r>
        <w:drawing>
          <wp:inline xmlns:a="http://schemas.openxmlformats.org/drawingml/2006/main" xmlns:pic="http://schemas.openxmlformats.org/drawingml/2006/picture">
            <wp:extent cx="5486400" cy="5624031"/>
            <wp:docPr id="1" name="Picture 1"/>
            <wp:cNvGraphicFramePr>
              <a:graphicFrameLocks noChangeAspect="1"/>
            </wp:cNvGraphicFramePr>
            <a:graphic>
              <a:graphicData uri="http://schemas.openxmlformats.org/drawingml/2006/picture">
                <pic:pic>
                  <pic:nvPicPr>
                    <pic:cNvPr id="0" name="A 48753-2025 karta.png"/>
                    <pic:cNvPicPr/>
                  </pic:nvPicPr>
                  <pic:blipFill>
                    <a:blip r:embed="rId16"/>
                    <a:stretch>
                      <a:fillRect/>
                    </a:stretch>
                  </pic:blipFill>
                  <pic:spPr>
                    <a:xfrm>
                      <a:off x="0" y="0"/>
                      <a:ext cx="5486400" cy="562403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6412569, E 568975 i SWEREF 99 TM.</w:t>
      </w:r>
    </w:p>
    <w:p>
      <w:r>
        <w:t>Inom 16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5742809"/>
            <wp:docPr id="2" name="Picture 2"/>
            <wp:cNvGraphicFramePr>
              <a:graphicFrameLocks noChangeAspect="1"/>
            </wp:cNvGraphicFramePr>
            <a:graphic>
              <a:graphicData uri="http://schemas.openxmlformats.org/drawingml/2006/picture">
                <pic:pic>
                  <pic:nvPicPr>
                    <pic:cNvPr id="0" name="A 48753-2025 karta knärot.png"/>
                    <pic:cNvPicPr/>
                  </pic:nvPicPr>
                  <pic:blipFill>
                    <a:blip r:embed="rId17"/>
                    <a:stretch>
                      <a:fillRect/>
                    </a:stretch>
                  </pic:blipFill>
                  <pic:spPr>
                    <a:xfrm>
                      <a:off x="0" y="0"/>
                      <a:ext cx="5486400" cy="57428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6412569, E 568975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