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27737-2024 i Västerviks kommun</w:t>
      </w:r>
    </w:p>
    <w:p>
      <w:r>
        <w:t>Denna tillsynsbegäran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6398175, E 579245 i SWEREF 99 TM.</w:t>
      </w:r>
    </w:p>
    <w:p>
      <w:r>
        <w:t>I och inom 22 meter från avverkningsanmälan finns fynd av 10 naturvårdsarter, varav 3 är rödlistade, 5 är fridlysta, 9 är typiska (T) och 2 är signalarter (S): ekticka (NT, T), oxtungssvamp (NT), ullticka (NT, T), grön sköldmossa (S, T, §8), rostfläck (S, T), blåsippa (T, §9), kransmossa (T), mattlummer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grön sköldmossa (S, T, §8), rostfläck (S, T), blåsippa (T, §9), kransmossa (T), mattlummer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