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som inkom 2024-04-25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6404679, E 583388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