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dokument behandlar höga naturvärden i avverkningsanmälan A 24950-2026 i Västerviks kommun som inkom 2026-06-01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spillkråka (T, §4), timmerticka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