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som inkom 2025-11-24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6430980, E 581226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