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som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spillkråka (T, §4), kungsfågel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