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Detta dokument behandlar höga naturvärden i avverkningsanmälan A 24632-2026 i Västerviks kommun som inkom 2026-05-29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6407692, E 587757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grönsångare (NT, §4), motaggsvamp (NT, T), blåmossa (S, T), grön sköldmossa (S, T, §8), spillkråka (T, §4) och timmerticka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