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som inkom 2024-08-26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6411916, E 566515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T, §8), dropptaggsvamp (NT, T), entita (NT, T, §4), orange taggsvamp (NT, T), blomkålssvamp (S), grönpyrola (S, T), murgröna (S, T), purpurknipprot (S, §8)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entita (NT, T, §4), purpurknipprot (S,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