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som inkom 2025-12-18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6427609, E 593982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