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som inkom 2025-12-18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6427565, E 593886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