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som inkom 2021-11-12 och omfattar 1,2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