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som inkom 2025-02-12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6432957, E 576949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