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samrådsanmälan S 2633-2022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