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som inkom 2025-11-19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4124" cy="5688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2412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