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som inkom 2025-03-10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6379717, E 576785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