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som inkom 2024-01-12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569751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