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som inkom 2026-03-24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6433548, E 564679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