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som inkom 2025-04-30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6415103, E 574999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