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som inkom 2023-07-28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6417039, E 565509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