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som inkom 2026-01-22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6419468, E 587146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