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som inkom 2025-11-05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6437659, E 565560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