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som inkom 2023-11-07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6382007, E 576117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