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som inkom 2024-03-11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6425412, E 588350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