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226-2018 i Vimme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