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37886-2022 i Vimmerby kommun</w:t>
      </w:r>
    </w:p>
    <w:p>
      <w:r>
        <w:t>Denna tillsynsbegäran behandlar höga naturvärden i avverkningsanmälan A 37886-2022 i Vimmerby kommun som inkom 2022-09-07 och omfattar 19,2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37886-2022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6377238, E 569640 i SWEREF 99 TM.</w:t>
      </w:r>
    </w:p>
    <w:p>
      <w:r>
        <w:t>I och inom 22 meter från avverkningsanmälan finns fynd av 30 naturvårdsarter, varav 9 är rödlistade, 6 är fridlysta, 24 är typiska (T) och 17 är signalarter (S): ask (EN), gulvit blekspik (VU, T), dvärgbägarlav (NT, T), ekticka (NT, T), gransotdyna (NT), rosa skärelav (NT, T), sparvuggla (NT, §4), vågticka (NT), vårärt (NT, T), barkkornlav (S, T), barkticka (S, T), blodticka (S, T), blomskägglav (S, T), bårdlav (S, T), dvärgtufs (S), ekskinn (S, T), fällmossa (S, T), grön sköldmossa (S, T, §8), gulnål (S, T), kornig nållav (S, T), luddlav (S, T), nästlav (S, T), rostfläck (S, T), stubbspretmossa (S, T), trubbfjädermossa (S, T), vätteros (S, T), blåsippa (T, §9), hårklomossa (T, §8),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gulvit blekspik (VU, T), dvärgbägarlav (NT, T), ekticka (NT, T), rosa skärelav (NT, T), vårärt (NT, T), barkkornlav (S, T), barkticka (S, T), blodticka (S, T), blomskägglav (S, T), bårdlav (S, T), ekskinn (S, T), fällmossa (S, T), grön sköldmossa (S, T, §8), gulnål (S, T), kornig nållav (S, T), luddlav (S, T), nästlav (S, T), rostfläck (S, T), stubbspretmossa (S, T), trubbfjädermossa (S, T), vätteros (S, T), blåsippa (T, §9), hårklomossa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