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-2025 i Vimmerby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