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49-2019 i Vimmer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