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som inkom 2023-08-30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6399687, E 548767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entita (NT, T, §4) och rödvingetrast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